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b w:val="0"/>
          <w:sz w:val="28"/>
          <w:szCs w:val="28"/>
          <w:vertAlign w:val="baseline"/>
        </w:rPr>
      </w:pPr>
      <w:r w:rsidDel="00000000" w:rsidR="00000000" w:rsidRPr="00000000">
        <w:rPr>
          <w:b w:val="1"/>
          <w:sz w:val="28"/>
          <w:szCs w:val="28"/>
          <w:highlight w:val="yellow"/>
          <w:vertAlign w:val="baseline"/>
          <w:rtl w:val="0"/>
        </w:rPr>
        <w:t xml:space="preserve">DATE</w:t>
      </w:r>
      <w:r w:rsidDel="00000000" w:rsidR="00000000" w:rsidRPr="00000000">
        <w:rPr>
          <w:b w:val="1"/>
          <w:sz w:val="28"/>
          <w:szCs w:val="28"/>
          <w:vertAlign w:val="baseline"/>
          <w:rtl w:val="0"/>
        </w:rPr>
        <w:t xml:space="preserve">: </w:t>
      </w:r>
      <w:r w:rsidDel="00000000" w:rsidR="00000000" w:rsidRPr="00000000">
        <w:rPr>
          <w:b w:val="1"/>
          <w:sz w:val="28"/>
          <w:szCs w:val="28"/>
          <w:highlight w:val="yellow"/>
          <w:rtl w:val="0"/>
        </w:rPr>
        <w:t xml:space="preserve">0</w:t>
      </w:r>
      <w:r w:rsidDel="00000000" w:rsidR="00000000" w:rsidRPr="00000000">
        <w:rPr>
          <w:b w:val="1"/>
          <w:sz w:val="28"/>
          <w:szCs w:val="28"/>
          <w:vertAlign w:val="baseline"/>
          <w:rtl w:val="0"/>
        </w:rPr>
        <w:t xml:space="preserve">/</w:t>
      </w:r>
      <w:r w:rsidDel="00000000" w:rsidR="00000000" w:rsidRPr="00000000">
        <w:rPr>
          <w:b w:val="1"/>
          <w:sz w:val="28"/>
          <w:szCs w:val="28"/>
          <w:highlight w:val="yellow"/>
          <w:vertAlign w:val="baseline"/>
          <w:rtl w:val="0"/>
        </w:rPr>
        <w:t xml:space="preserve">3</w:t>
      </w:r>
      <w:r w:rsidDel="00000000" w:rsidR="00000000" w:rsidRPr="00000000">
        <w:rPr>
          <w:b w:val="1"/>
          <w:sz w:val="28"/>
          <w:szCs w:val="28"/>
          <w:vertAlign w:val="baseline"/>
          <w:rtl w:val="0"/>
        </w:rPr>
        <w:t xml:space="preserve">/202</w:t>
      </w:r>
      <w:r w:rsidDel="00000000" w:rsidR="00000000" w:rsidRPr="00000000">
        <w:rPr>
          <w:b w:val="1"/>
          <w:sz w:val="28"/>
          <w:szCs w:val="28"/>
          <w:rtl w:val="0"/>
        </w:rPr>
        <w:t xml:space="preserve">4</w:t>
      </w:r>
      <w:r w:rsidDel="00000000" w:rsidR="00000000" w:rsidRPr="00000000">
        <w:rPr>
          <w:rtl w:val="0"/>
        </w:rPr>
      </w:r>
    </w:p>
    <w:p w:rsidR="00000000" w:rsidDel="00000000" w:rsidP="00000000" w:rsidRDefault="00000000" w:rsidRPr="00000000" w14:paraId="00000003">
      <w:pPr>
        <w:rPr>
          <w:b w:val="0"/>
          <w:sz w:val="28"/>
          <w:szCs w:val="28"/>
          <w:vertAlign w:val="baseline"/>
        </w:rPr>
      </w:pPr>
      <w:r w:rsidDel="00000000" w:rsidR="00000000" w:rsidRPr="00000000">
        <w:rPr>
          <w:b w:val="1"/>
          <w:sz w:val="28"/>
          <w:szCs w:val="28"/>
          <w:vertAlign w:val="baseline"/>
          <w:rtl w:val="0"/>
        </w:rPr>
        <w:t xml:space="preserve">Etisalat</w:t>
      </w:r>
      <w:r w:rsidDel="00000000" w:rsidR="00000000" w:rsidRPr="00000000">
        <w:rPr>
          <w:rtl w:val="0"/>
        </w:rPr>
      </w:r>
    </w:p>
    <w:p w:rsidR="00000000" w:rsidDel="00000000" w:rsidP="00000000" w:rsidRDefault="00000000" w:rsidRPr="00000000" w14:paraId="00000004">
      <w:pPr>
        <w:rPr>
          <w:b w:val="0"/>
          <w:sz w:val="28"/>
          <w:szCs w:val="28"/>
          <w:vertAlign w:val="baseline"/>
        </w:rPr>
      </w:pPr>
      <w:r w:rsidDel="00000000" w:rsidR="00000000" w:rsidRPr="00000000">
        <w:rPr>
          <w:b w:val="1"/>
          <w:sz w:val="28"/>
          <w:szCs w:val="28"/>
          <w:vertAlign w:val="baseline"/>
          <w:rtl w:val="0"/>
        </w:rPr>
        <w:t xml:space="preserve">Emirates Telecommunications Corporation</w:t>
      </w:r>
      <w:r w:rsidDel="00000000" w:rsidR="00000000" w:rsidRPr="00000000">
        <w:rPr>
          <w:rtl w:val="0"/>
        </w:rPr>
      </w:r>
    </w:p>
    <w:p w:rsidR="00000000" w:rsidDel="00000000" w:rsidP="00000000" w:rsidRDefault="00000000" w:rsidRPr="00000000" w14:paraId="00000005">
      <w:pPr>
        <w:rPr>
          <w:b w:val="0"/>
          <w:sz w:val="28"/>
          <w:szCs w:val="28"/>
          <w:vertAlign w:val="baseline"/>
        </w:rPr>
      </w:pPr>
      <w:r w:rsidDel="00000000" w:rsidR="00000000" w:rsidRPr="00000000">
        <w:rPr>
          <w:b w:val="1"/>
          <w:sz w:val="28"/>
          <w:szCs w:val="28"/>
          <w:vertAlign w:val="baseline"/>
          <w:rtl w:val="0"/>
        </w:rPr>
        <w:t xml:space="preserve">Dubai, U.A.E.</w:t>
      </w:r>
      <w:r w:rsidDel="00000000" w:rsidR="00000000" w:rsidRPr="00000000">
        <w:rPr>
          <w:rtl w:val="0"/>
        </w:rPr>
      </w:r>
    </w:p>
    <w:p w:rsidR="00000000" w:rsidDel="00000000" w:rsidP="00000000" w:rsidRDefault="00000000" w:rsidRPr="00000000" w14:paraId="00000006">
      <w:pPr>
        <w:rPr>
          <w:sz w:val="28"/>
          <w:szCs w:val="28"/>
          <w:vertAlign w:val="baseline"/>
        </w:rPr>
      </w:pPr>
      <w:r w:rsidDel="00000000" w:rsidR="00000000" w:rsidRPr="00000000">
        <w:rPr>
          <w:rtl w:val="0"/>
        </w:rPr>
      </w:r>
    </w:p>
    <w:p w:rsidR="00000000" w:rsidDel="00000000" w:rsidP="00000000" w:rsidRDefault="00000000" w:rsidRPr="00000000" w14:paraId="00000007">
      <w:pPr>
        <w:tabs>
          <w:tab w:val="left" w:leader="none" w:pos="7800"/>
        </w:tabs>
        <w:jc w:val="center"/>
        <w:rPr>
          <w:b w:val="0"/>
          <w:sz w:val="28"/>
          <w:szCs w:val="28"/>
          <w:vertAlign w:val="baseline"/>
        </w:rPr>
      </w:pPr>
      <w:r w:rsidDel="00000000" w:rsidR="00000000" w:rsidRPr="00000000">
        <w:rPr>
          <w:b w:val="1"/>
          <w:sz w:val="28"/>
          <w:szCs w:val="28"/>
          <w:vertAlign w:val="baseline"/>
          <w:rtl w:val="0"/>
        </w:rPr>
        <w:t xml:space="preserve">TO WHOM IT MAY CONCERN</w:t>
      </w:r>
      <w:r w:rsidDel="00000000" w:rsidR="00000000" w:rsidRPr="00000000">
        <w:rPr>
          <w:rtl w:val="0"/>
        </w:rPr>
      </w:r>
    </w:p>
    <w:p w:rsidR="00000000" w:rsidDel="00000000" w:rsidP="00000000" w:rsidRDefault="00000000" w:rsidRPr="00000000" w14:paraId="00000008">
      <w:pPr>
        <w:rPr>
          <w:b w:val="0"/>
          <w:sz w:val="28"/>
          <w:szCs w:val="28"/>
          <w:vertAlign w:val="baseline"/>
        </w:rPr>
      </w:pPr>
      <w:r w:rsidDel="00000000" w:rsidR="00000000" w:rsidRPr="00000000">
        <w:rPr>
          <w:rtl w:val="0"/>
        </w:rPr>
      </w:r>
    </w:p>
    <w:p w:rsidR="00000000" w:rsidDel="00000000" w:rsidP="00000000" w:rsidRDefault="00000000" w:rsidRPr="00000000" w14:paraId="00000009">
      <w:pPr>
        <w:rPr>
          <w:sz w:val="24"/>
          <w:szCs w:val="24"/>
          <w:vertAlign w:val="baseline"/>
        </w:rPr>
      </w:pPr>
      <w:r w:rsidDel="00000000" w:rsidR="00000000" w:rsidRPr="00000000">
        <w:rPr>
          <w:sz w:val="24"/>
          <w:szCs w:val="24"/>
          <w:vertAlign w:val="baseline"/>
          <w:rtl w:val="0"/>
        </w:rPr>
        <w:t xml:space="preserve">This is to confirm that we, </w:t>
      </w:r>
      <w:r w:rsidDel="00000000" w:rsidR="00000000" w:rsidRPr="00000000">
        <w:rPr>
          <w:sz w:val="24"/>
          <w:szCs w:val="24"/>
          <w:highlight w:val="yellow"/>
          <w:rtl w:val="0"/>
        </w:rPr>
        <w:t xml:space="preserve"> </w:t>
      </w:r>
      <w:r w:rsidDel="00000000" w:rsidR="00000000" w:rsidRPr="00000000">
        <w:rPr>
          <w:rFonts w:ascii="Arial" w:cs="Arial" w:eastAsia="Arial" w:hAnsi="Arial"/>
          <w:color w:val="222222"/>
          <w:sz w:val="20"/>
          <w:szCs w:val="20"/>
          <w:highlight w:val="yellow"/>
          <w:rtl w:val="0"/>
        </w:rPr>
        <w:t xml:space="preserve">Company name</w:t>
      </w:r>
      <w:r w:rsidDel="00000000" w:rsidR="00000000" w:rsidRPr="00000000">
        <w:rPr>
          <w:sz w:val="24"/>
          <w:szCs w:val="24"/>
          <w:highlight w:val="yellow"/>
          <w:rtl w:val="0"/>
        </w:rPr>
        <w:t xml:space="preserve"> </w:t>
      </w:r>
      <w:r w:rsidDel="00000000" w:rsidR="00000000" w:rsidRPr="00000000">
        <w:rPr>
          <w:sz w:val="24"/>
          <w:szCs w:val="24"/>
          <w:vertAlign w:val="baseline"/>
          <w:rtl w:val="0"/>
        </w:rPr>
        <w:t xml:space="preserve">registered under Trade license/Ruler’s Decree &lt;</w:t>
      </w:r>
      <w:r w:rsidDel="00000000" w:rsidR="00000000" w:rsidRPr="00000000">
        <w:rPr>
          <w:sz w:val="24"/>
          <w:szCs w:val="24"/>
          <w:highlight w:val="yellow"/>
          <w:rtl w:val="0"/>
        </w:rPr>
        <w:t xml:space="preserve">License Number</w:t>
      </w:r>
      <w:r w:rsidDel="00000000" w:rsidR="00000000" w:rsidRPr="00000000">
        <w:rPr>
          <w:sz w:val="24"/>
          <w:szCs w:val="24"/>
          <w:vertAlign w:val="baseline"/>
          <w:rtl w:val="0"/>
        </w:rPr>
        <w:t xml:space="preserve">&gt;, do not have any objection to register a sender I.D. with Etisalat UAE.</w:t>
      </w:r>
    </w:p>
    <w:p w:rsidR="00000000" w:rsidDel="00000000" w:rsidP="00000000" w:rsidRDefault="00000000" w:rsidRPr="00000000" w14:paraId="0000000A">
      <w:pPr>
        <w:rPr>
          <w:sz w:val="24"/>
          <w:szCs w:val="24"/>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undertake to comply with all applicable laws detailed under the TRA UEC Policy (including, but not limited to, as they relate to fraud and SPAM) and indemnify Etisalat UAE against any action, claim, fine or loss whatsoever incurred because of a breach of law or regulation.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rPr>
          <w:sz w:val="24"/>
          <w:szCs w:val="24"/>
          <w:vertAlign w:val="baseline"/>
        </w:rPr>
      </w:pPr>
      <w:r w:rsidDel="00000000" w:rsidR="00000000" w:rsidRPr="00000000">
        <w:rPr>
          <w:sz w:val="24"/>
          <w:szCs w:val="24"/>
          <w:vertAlign w:val="baseline"/>
          <w:rtl w:val="0"/>
        </w:rPr>
        <w:t xml:space="preserve">By signing this registration form, we confirm that all SMS will only be sent to eligible customers who have consented (in a form that is recorded and physically presentable) to receive SMS communication in accordance with the details outlined below.</w:t>
      </w:r>
    </w:p>
    <w:p w:rsidR="00000000" w:rsidDel="00000000" w:rsidP="00000000" w:rsidRDefault="00000000" w:rsidRPr="00000000" w14:paraId="0000000E">
      <w:pPr>
        <w:rPr>
          <w:sz w:val="24"/>
          <w:szCs w:val="24"/>
          <w:vertAlign w:val="baseline"/>
        </w:rPr>
      </w:pPr>
      <w:r w:rsidDel="00000000" w:rsidR="00000000" w:rsidRPr="00000000">
        <w:rPr>
          <w:rtl w:val="0"/>
        </w:rPr>
      </w:r>
    </w:p>
    <w:p w:rsidR="00000000" w:rsidDel="00000000" w:rsidP="00000000" w:rsidRDefault="00000000" w:rsidRPr="00000000" w14:paraId="0000000F">
      <w:pPr>
        <w:rPr>
          <w:sz w:val="24"/>
          <w:szCs w:val="24"/>
          <w:vertAlign w:val="baseline"/>
        </w:rPr>
      </w:pPr>
      <w:r w:rsidDel="00000000" w:rsidR="00000000" w:rsidRPr="00000000">
        <w:rPr>
          <w:sz w:val="24"/>
          <w:szCs w:val="24"/>
          <w:vertAlign w:val="baseline"/>
          <w:rtl w:val="0"/>
        </w:rPr>
        <w:t xml:space="preserve">Company Name:  </w:t>
      </w:r>
      <w:r w:rsidDel="00000000" w:rsidR="00000000" w:rsidRPr="00000000">
        <w:rPr>
          <w:rFonts w:ascii="Arial" w:cs="Arial" w:eastAsia="Arial" w:hAnsi="Arial"/>
          <w:color w:val="222222"/>
          <w:sz w:val="20"/>
          <w:szCs w:val="20"/>
          <w:highlight w:val="yellow"/>
          <w:rtl w:val="0"/>
        </w:rPr>
        <w:t xml:space="preserve">Company name</w:t>
      </w:r>
      <w:r w:rsidDel="00000000" w:rsidR="00000000" w:rsidRPr="00000000">
        <w:rPr>
          <w:sz w:val="24"/>
          <w:szCs w:val="24"/>
          <w:vertAlign w:val="baseline"/>
          <w:rtl w:val="0"/>
        </w:rPr>
        <w:t xml:space="preserve">   </w:t>
      </w:r>
    </w:p>
    <w:p w:rsidR="00000000" w:rsidDel="00000000" w:rsidP="00000000" w:rsidRDefault="00000000" w:rsidRPr="00000000" w14:paraId="00000010">
      <w:pPr>
        <w:rPr>
          <w:sz w:val="24"/>
          <w:szCs w:val="24"/>
          <w:vertAlign w:val="baseline"/>
        </w:rPr>
      </w:pPr>
      <w:r w:rsidDel="00000000" w:rsidR="00000000" w:rsidRPr="00000000">
        <w:rPr>
          <w:sz w:val="24"/>
          <w:szCs w:val="24"/>
          <w:vertAlign w:val="baseline"/>
          <w:rtl w:val="0"/>
        </w:rPr>
        <w:t xml:space="preserve">Type of business/industry: </w:t>
      </w:r>
      <w:r w:rsidDel="00000000" w:rsidR="00000000" w:rsidRPr="00000000">
        <w:rPr>
          <w:sz w:val="24"/>
          <w:szCs w:val="24"/>
          <w:highlight w:val="yellow"/>
          <w:rtl w:val="0"/>
        </w:rPr>
        <w:t xml:space="preserve">Field </w:t>
      </w:r>
      <w:r w:rsidDel="00000000" w:rsidR="00000000" w:rsidRPr="00000000">
        <w:rPr>
          <w:rtl w:val="0"/>
        </w:rPr>
      </w:r>
    </w:p>
    <w:p w:rsidR="00000000" w:rsidDel="00000000" w:rsidP="00000000" w:rsidRDefault="00000000" w:rsidRPr="00000000" w14:paraId="00000011">
      <w:pPr>
        <w:rPr>
          <w:sz w:val="24"/>
          <w:szCs w:val="24"/>
          <w:vertAlign w:val="baseline"/>
        </w:rPr>
      </w:pPr>
      <w:r w:rsidDel="00000000" w:rsidR="00000000" w:rsidRPr="00000000">
        <w:rPr>
          <w:sz w:val="24"/>
          <w:szCs w:val="24"/>
          <w:vertAlign w:val="baseline"/>
          <w:rtl w:val="0"/>
        </w:rPr>
        <w:t xml:space="preserve">Trade License/Ruler’s Decree Number: </w:t>
      </w:r>
      <w:r w:rsidDel="00000000" w:rsidR="00000000" w:rsidRPr="00000000">
        <w:rPr>
          <w:sz w:val="24"/>
          <w:szCs w:val="24"/>
          <w:highlight w:val="yellow"/>
          <w:rtl w:val="0"/>
        </w:rPr>
        <w:t xml:space="preserve">License Number</w:t>
      </w:r>
      <w:r w:rsidDel="00000000" w:rsidR="00000000" w:rsidRPr="00000000">
        <w:rPr>
          <w:rtl w:val="0"/>
        </w:rPr>
      </w:r>
    </w:p>
    <w:p w:rsidR="00000000" w:rsidDel="00000000" w:rsidP="00000000" w:rsidRDefault="00000000" w:rsidRPr="00000000" w14:paraId="00000012">
      <w:pPr>
        <w:rPr>
          <w:sz w:val="28"/>
          <w:szCs w:val="28"/>
          <w:vertAlign w:val="baseline"/>
        </w:rPr>
      </w:pPr>
      <w:r w:rsidDel="00000000" w:rsidR="00000000" w:rsidRPr="00000000">
        <w:rPr>
          <w:rtl w:val="0"/>
        </w:rPr>
      </w:r>
    </w:p>
    <w:tbl>
      <w:tblPr>
        <w:tblStyle w:val="Table1"/>
        <w:tblW w:w="10713.0" w:type="dxa"/>
        <w:jc w:val="left"/>
        <w:tblInd w:w="-648.0" w:type="dxa"/>
        <w:tblLayout w:type="fixed"/>
        <w:tblLook w:val="0000"/>
      </w:tblPr>
      <w:tblGrid>
        <w:gridCol w:w="793"/>
        <w:gridCol w:w="1744"/>
        <w:gridCol w:w="1441"/>
        <w:gridCol w:w="1440"/>
        <w:gridCol w:w="1440"/>
        <w:gridCol w:w="1710"/>
        <w:gridCol w:w="2145"/>
        <w:tblGridChange w:id="0">
          <w:tblGrid>
            <w:gridCol w:w="793"/>
            <w:gridCol w:w="1744"/>
            <w:gridCol w:w="1441"/>
            <w:gridCol w:w="1440"/>
            <w:gridCol w:w="1440"/>
            <w:gridCol w:w="1710"/>
            <w:gridCol w:w="2145"/>
          </w:tblGrid>
        </w:tblGridChange>
      </w:tblGrid>
      <w:tr>
        <w:trPr>
          <w:cantSplit w:val="0"/>
          <w:trHeight w:val="555.9375" w:hRule="atLeast"/>
          <w:tblHeader w:val="0"/>
        </w:trPr>
        <w:tc>
          <w:tcPr>
            <w:tcBorders>
              <w:top w:color="000000" w:space="0" w:sz="8" w:val="single"/>
              <w:left w:color="000000" w:space="0" w:sz="8" w:val="single"/>
              <w:bottom w:color="000000" w:space="0" w:sz="8" w:val="single"/>
              <w:right w:color="000000" w:space="0" w:sz="4" w:val="single"/>
            </w:tcBorders>
            <w:shd w:fill="70ad47" w:val="clear"/>
          </w:tcPr>
          <w:p w:rsidR="00000000" w:rsidDel="00000000" w:rsidP="00000000" w:rsidRDefault="00000000" w:rsidRPr="00000000" w14:paraId="00000013">
            <w:pPr>
              <w:rPr>
                <w:b w:val="0"/>
                <w:color w:val="ffffff"/>
                <w:sz w:val="24"/>
                <w:szCs w:val="24"/>
                <w:vertAlign w:val="baseline"/>
              </w:rPr>
            </w:pPr>
            <w:r w:rsidDel="00000000" w:rsidR="00000000" w:rsidRPr="00000000">
              <w:rPr>
                <w:b w:val="1"/>
                <w:color w:val="ffffff"/>
                <w:sz w:val="24"/>
                <w:szCs w:val="24"/>
                <w:vertAlign w:val="baseline"/>
                <w:rtl w:val="0"/>
              </w:rPr>
              <w:t xml:space="preserve">S.No.</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70ad47" w:val="clear"/>
          </w:tcPr>
          <w:p w:rsidR="00000000" w:rsidDel="00000000" w:rsidP="00000000" w:rsidRDefault="00000000" w:rsidRPr="00000000" w14:paraId="00000014">
            <w:pPr>
              <w:rPr>
                <w:b w:val="0"/>
                <w:color w:val="ffffff"/>
                <w:sz w:val="24"/>
                <w:szCs w:val="24"/>
                <w:vertAlign w:val="baseline"/>
              </w:rPr>
            </w:pPr>
            <w:r w:rsidDel="00000000" w:rsidR="00000000" w:rsidRPr="00000000">
              <w:rPr>
                <w:b w:val="1"/>
                <w:color w:val="ffffff"/>
                <w:sz w:val="24"/>
                <w:szCs w:val="24"/>
                <w:vertAlign w:val="baseline"/>
                <w:rtl w:val="0"/>
              </w:rPr>
              <w:t xml:space="preserve">Sender ID type</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70ad47" w:val="clear"/>
            <w:vAlign w:val="top"/>
          </w:tcPr>
          <w:p w:rsidR="00000000" w:rsidDel="00000000" w:rsidP="00000000" w:rsidRDefault="00000000" w:rsidRPr="00000000" w14:paraId="00000015">
            <w:pPr>
              <w:rPr>
                <w:b w:val="0"/>
                <w:color w:val="ffffff"/>
                <w:sz w:val="24"/>
                <w:szCs w:val="24"/>
                <w:vertAlign w:val="baseline"/>
              </w:rPr>
            </w:pPr>
            <w:r w:rsidDel="00000000" w:rsidR="00000000" w:rsidRPr="00000000">
              <w:rPr>
                <w:b w:val="1"/>
                <w:color w:val="ffffff"/>
                <w:sz w:val="24"/>
                <w:szCs w:val="24"/>
                <w:vertAlign w:val="baseline"/>
                <w:rtl w:val="0"/>
              </w:rPr>
              <w:t xml:space="preserve">Block chain ID</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shd w:fill="70ad47" w:val="clear"/>
          </w:tcPr>
          <w:p w:rsidR="00000000" w:rsidDel="00000000" w:rsidP="00000000" w:rsidRDefault="00000000" w:rsidRPr="00000000" w14:paraId="00000016">
            <w:pPr>
              <w:rPr>
                <w:b w:val="0"/>
                <w:color w:val="ffffff"/>
                <w:sz w:val="24"/>
                <w:szCs w:val="24"/>
                <w:vertAlign w:val="baseline"/>
              </w:rPr>
            </w:pPr>
            <w:r w:rsidDel="00000000" w:rsidR="00000000" w:rsidRPr="00000000">
              <w:rPr>
                <w:b w:val="1"/>
                <w:color w:val="ffffff"/>
                <w:sz w:val="24"/>
                <w:szCs w:val="24"/>
                <w:vertAlign w:val="baseline"/>
                <w:rtl w:val="0"/>
              </w:rPr>
              <w:t xml:space="preserve">Company</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70ad47" w:val="clear"/>
          </w:tcPr>
          <w:p w:rsidR="00000000" w:rsidDel="00000000" w:rsidP="00000000" w:rsidRDefault="00000000" w:rsidRPr="00000000" w14:paraId="00000017">
            <w:pPr>
              <w:rPr>
                <w:b w:val="0"/>
                <w:color w:val="ffffff"/>
                <w:sz w:val="24"/>
                <w:szCs w:val="24"/>
                <w:vertAlign w:val="baseline"/>
              </w:rPr>
            </w:pPr>
            <w:r w:rsidDel="00000000" w:rsidR="00000000" w:rsidRPr="00000000">
              <w:rPr>
                <w:b w:val="1"/>
                <w:color w:val="ffffff"/>
                <w:sz w:val="24"/>
                <w:szCs w:val="24"/>
                <w:vertAlign w:val="baseline"/>
                <w:rtl w:val="0"/>
              </w:rPr>
              <w:t xml:space="preserve">Sender ID*</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70ad47" w:val="clear"/>
          </w:tcPr>
          <w:p w:rsidR="00000000" w:rsidDel="00000000" w:rsidP="00000000" w:rsidRDefault="00000000" w:rsidRPr="00000000" w14:paraId="00000018">
            <w:pPr>
              <w:rPr>
                <w:b w:val="0"/>
                <w:color w:val="ffffff"/>
                <w:sz w:val="24"/>
                <w:szCs w:val="24"/>
                <w:vertAlign w:val="baseline"/>
              </w:rPr>
            </w:pPr>
            <w:r w:rsidDel="00000000" w:rsidR="00000000" w:rsidRPr="00000000">
              <w:rPr>
                <w:b w:val="1"/>
                <w:color w:val="ffffff"/>
                <w:sz w:val="24"/>
                <w:szCs w:val="24"/>
                <w:vertAlign w:val="baseline"/>
                <w:rtl w:val="0"/>
              </w:rPr>
              <w:t xml:space="preserve">SMS Content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70ad47" w:val="clear"/>
          </w:tcPr>
          <w:p w:rsidR="00000000" w:rsidDel="00000000" w:rsidP="00000000" w:rsidRDefault="00000000" w:rsidRPr="00000000" w14:paraId="00000019">
            <w:pPr>
              <w:rPr>
                <w:b w:val="0"/>
                <w:color w:val="ffffff"/>
                <w:sz w:val="24"/>
                <w:szCs w:val="24"/>
                <w:vertAlign w:val="baseline"/>
              </w:rPr>
            </w:pPr>
            <w:r w:rsidDel="00000000" w:rsidR="00000000" w:rsidRPr="00000000">
              <w:rPr>
                <w:b w:val="1"/>
                <w:color w:val="ffffff"/>
                <w:sz w:val="24"/>
                <w:szCs w:val="24"/>
                <w:vertAlign w:val="baseline"/>
                <w:rtl w:val="0"/>
              </w:rPr>
              <w:t xml:space="preserve">Purpose of Use</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01A">
            <w:pPr>
              <w:jc w:val="center"/>
              <w:rPr>
                <w:vertAlign w:val="baseline"/>
              </w:rPr>
            </w:pPr>
            <w:r w:rsidDel="00000000" w:rsidR="00000000" w:rsidRPr="00000000">
              <w:rPr>
                <w:vertAlign w:val="baseline"/>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B">
            <w:pPr>
              <w:jc w:val="center"/>
              <w:rPr>
                <w:vertAlign w:val="baseline"/>
              </w:rPr>
            </w:pPr>
            <w:r w:rsidDel="00000000" w:rsidR="00000000" w:rsidRPr="00000000">
              <w:rPr>
                <w:vertAlign w:val="baseline"/>
                <w:rtl w:val="0"/>
              </w:rPr>
              <w:t xml:space="preserve">Transactional</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83247"/>
                <w:highlight w:val="yellow"/>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83247"/>
                <w:highlight w:val="yellow"/>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83247"/>
                <w:highlight w:val="yellow"/>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F">
            <w:pPr>
              <w:jc w:val="center"/>
              <w:rP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0">
            <w:pPr>
              <w:jc w:val="center"/>
              <w:rPr>
                <w:highlight w:val="yellow"/>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21">
            <w:pPr>
              <w:jc w:val="center"/>
              <w:rPr>
                <w:vertAlign w:val="baseline"/>
              </w:rPr>
            </w:pPr>
            <w:r w:rsidDel="00000000" w:rsidR="00000000" w:rsidRPr="00000000">
              <w:rPr>
                <w:vertAlign w:val="baseline"/>
                <w:rtl w:val="0"/>
              </w:rPr>
              <w:t xml:space="preserve">Financial, OTP</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022">
            <w:pPr>
              <w:jc w:val="center"/>
              <w:rPr>
                <w:vertAlign w:val="baseline"/>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3">
            <w:pPr>
              <w:jc w:val="center"/>
              <w:rPr>
                <w:vertAlign w:val="baseline"/>
              </w:rPr>
            </w:pPr>
            <w:r w:rsidDel="00000000" w:rsidR="00000000" w:rsidRPr="00000000">
              <w:rPr>
                <w:rtl w:val="0"/>
              </w:rPr>
              <w:t xml:space="preserve">Promotional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83247"/>
                <w:highlight w:val="yellow"/>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83247"/>
                <w:highlight w:val="yellow"/>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6">
            <w:pPr>
              <w:jc w:val="center"/>
              <w:rP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jc w:val="center"/>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Du Co Headline Arabic Light" w:cs="Du Co Headline Arabic Light" w:eastAsia="Du Co Headline Arabic Light" w:hAnsi="Du Co Headline Arabic Light"/>
                <w:color w:val="212121"/>
                <w:sz w:val="18"/>
                <w:szCs w:val="18"/>
              </w:rPr>
            </w:pPr>
            <w:r w:rsidDel="00000000" w:rsidR="00000000" w:rsidRPr="00000000">
              <w:rPr>
                <w:rFonts w:ascii="Du Co Headline Arabic Light" w:cs="Du Co Headline Arabic Light" w:eastAsia="Du Co Headline Arabic Light" w:hAnsi="Du Co Headline Arabic Light"/>
                <w:color w:val="212121"/>
                <w:sz w:val="18"/>
                <w:szCs w:val="18"/>
                <w:rtl w:val="0"/>
              </w:rPr>
              <w:t xml:space="preserve">Marketing communication</w:t>
            </w:r>
          </w:p>
        </w:tc>
      </w:tr>
    </w:tbl>
    <w:p w:rsidR="00000000" w:rsidDel="00000000" w:rsidP="00000000" w:rsidRDefault="00000000" w:rsidRPr="00000000" w14:paraId="00000029">
      <w:pPr>
        <w:jc w:val="center"/>
        <w:rPr>
          <w:sz w:val="24"/>
          <w:szCs w:val="24"/>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We hereby authorize UNIFONIC FZE DUBAI BRANCH to register above SIDs on our behalf.</w:t>
      </w:r>
    </w:p>
    <w:p w:rsidR="00000000" w:rsidDel="00000000" w:rsidP="00000000" w:rsidRDefault="00000000" w:rsidRPr="00000000" w14:paraId="0000002B">
      <w:pPr>
        <w:rPr>
          <w:sz w:val="24"/>
          <w:szCs w:val="24"/>
          <w:vertAlign w:val="baseline"/>
        </w:rPr>
      </w:pPr>
      <w:r w:rsidDel="00000000" w:rsidR="00000000" w:rsidRPr="00000000">
        <w:rPr>
          <w:rtl w:val="0"/>
        </w:rPr>
      </w:r>
    </w:p>
    <w:p w:rsidR="00000000" w:rsidDel="00000000" w:rsidP="00000000" w:rsidRDefault="00000000" w:rsidRPr="00000000" w14:paraId="0000002C">
      <w:pPr>
        <w:rPr>
          <w:sz w:val="24"/>
          <w:szCs w:val="24"/>
          <w:vertAlign w:val="baseline"/>
        </w:rPr>
      </w:pPr>
      <w:r w:rsidDel="00000000" w:rsidR="00000000" w:rsidRPr="00000000">
        <w:rPr>
          <w:sz w:val="24"/>
          <w:szCs w:val="24"/>
          <w:vertAlign w:val="baseline"/>
          <w:rtl w:val="0"/>
        </w:rPr>
        <w:t xml:space="preserve">*Promotional sender Ids needs to have “AD-“ prefix.</w:t>
      </w:r>
    </w:p>
    <w:p w:rsidR="00000000" w:rsidDel="00000000" w:rsidP="00000000" w:rsidRDefault="00000000" w:rsidRPr="00000000" w14:paraId="0000002D">
      <w:pPr>
        <w:rPr>
          <w:sz w:val="24"/>
          <w:szCs w:val="24"/>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case a company is whitelisting sender ID via a reseller (e.g. an aggregator acting on behalf of a bank, retail chain, etc), the company has to provide an express permission via a signed NOC to the reseller. The reseller needs to attach that signed NOC along with this template for approval)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w:cs="Du Co Headline Arabic" w:eastAsia="Du Co Headline Arabic" w:hAnsi="Du Co Headline Arab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rPr>
          <w:sz w:val="24"/>
          <w:szCs w:val="24"/>
          <w:vertAlign w:val="baseline"/>
        </w:rPr>
      </w:pPr>
      <w:r w:rsidDel="00000000" w:rsidR="00000000" w:rsidRPr="00000000">
        <w:rPr>
          <w:sz w:val="24"/>
          <w:szCs w:val="24"/>
          <w:vertAlign w:val="baseline"/>
          <w:rtl w:val="0"/>
        </w:rPr>
        <w:t xml:space="preserve">Thanking you,</w:t>
      </w:r>
    </w:p>
    <w:p w:rsidR="00000000" w:rsidDel="00000000" w:rsidP="00000000" w:rsidRDefault="00000000" w:rsidRPr="00000000" w14:paraId="00000031">
      <w:pPr>
        <w:rPr>
          <w:sz w:val="24"/>
          <w:szCs w:val="24"/>
          <w:vertAlign w:val="baseline"/>
        </w:rPr>
      </w:pPr>
      <w:r w:rsidDel="00000000" w:rsidR="00000000" w:rsidRPr="00000000">
        <w:rPr>
          <w:rtl w:val="0"/>
        </w:rPr>
      </w:r>
    </w:p>
    <w:p w:rsidR="00000000" w:rsidDel="00000000" w:rsidP="00000000" w:rsidRDefault="00000000" w:rsidRPr="00000000" w14:paraId="00000032">
      <w:pP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3">
      <w:pPr>
        <w:rPr>
          <w:sz w:val="24"/>
          <w:szCs w:val="24"/>
          <w:vertAlign w:val="baseline"/>
        </w:rPr>
      </w:pPr>
      <w:r w:rsidDel="00000000" w:rsidR="00000000" w:rsidRPr="00000000">
        <w:rPr>
          <w:sz w:val="24"/>
          <w:szCs w:val="24"/>
          <w:vertAlign w:val="baseline"/>
          <w:rtl w:val="0"/>
        </w:rPr>
        <w:t xml:space="preserve">Signature</w:t>
      </w:r>
    </w:p>
    <w:p w:rsidR="00000000" w:rsidDel="00000000" w:rsidP="00000000" w:rsidRDefault="00000000" w:rsidRPr="00000000" w14:paraId="00000034">
      <w:pPr>
        <w:rPr>
          <w:sz w:val="24"/>
          <w:szCs w:val="24"/>
          <w:vertAlign w:val="baseline"/>
        </w:rPr>
      </w:pPr>
      <w:r w:rsidDel="00000000" w:rsidR="00000000" w:rsidRPr="00000000">
        <w:rPr>
          <w:sz w:val="24"/>
          <w:szCs w:val="24"/>
          <w:vertAlign w:val="baseline"/>
          <w:rtl w:val="0"/>
        </w:rPr>
        <w:t xml:space="preserve">Name of Signing Officer</w:t>
      </w:r>
    </w:p>
    <w:p w:rsidR="00000000" w:rsidDel="00000000" w:rsidP="00000000" w:rsidRDefault="00000000" w:rsidRPr="00000000" w14:paraId="00000035">
      <w:pPr>
        <w:rPr>
          <w:sz w:val="28"/>
          <w:szCs w:val="28"/>
          <w:vertAlign w:val="baseline"/>
        </w:rPr>
      </w:pPr>
      <w:r w:rsidDel="00000000" w:rsidR="00000000" w:rsidRPr="00000000">
        <w:rPr>
          <w:sz w:val="24"/>
          <w:szCs w:val="24"/>
          <w:vertAlign w:val="baseline"/>
          <w:rtl w:val="0"/>
        </w:rPr>
        <w:t xml:space="preserve">Designation: </w:t>
      </w:r>
      <w:r w:rsidDel="00000000" w:rsidR="00000000" w:rsidRPr="00000000">
        <w:rPr>
          <w:rtl w:val="0"/>
        </w:rPr>
      </w:r>
    </w:p>
    <w:p w:rsidR="00000000" w:rsidDel="00000000" w:rsidP="00000000" w:rsidRDefault="00000000" w:rsidRPr="00000000" w14:paraId="00000036">
      <w:pPr>
        <w:rPr>
          <w:sz w:val="28"/>
          <w:szCs w:val="28"/>
          <w:vertAlign w:val="baseline"/>
        </w:rPr>
      </w:pPr>
      <w:r w:rsidDel="00000000" w:rsidR="00000000" w:rsidRPr="00000000">
        <w:rPr>
          <w:sz w:val="28"/>
          <w:szCs w:val="28"/>
          <w:highlight w:val="yellow"/>
          <w:vertAlign w:val="baseline"/>
          <w:rtl w:val="0"/>
        </w:rPr>
        <w:t xml:space="preserve">Company Stamp</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Du Co Headline Arabic Light"/>
  <w:font w:name="Du Co Headline Arab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ON COMPANY LETTERHEAD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AU" w:val="en-AU"/>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AU" w:val="en-AU"/>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AU" w:val="en-AU"/>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Du Co Headline Arabic" w:cs="Du Co Headline Arabic" w:hAnsi="Du Co Headline Arabic"/>
      <w:color w:val="000000"/>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U0vM8d1YMqAT//GVF/BqC0bqQ==">CgMxLjA4AHIhMUpicHZoZ0ZZT3E5TVNtcHF2dzJxYWtBb2hGVHJPX09V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2023-02-22T06:32:00Z</dcterms:created>
  <dc:creator>Delshad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str>76|Etisalat-Group-Internal|{00000000-0000-0000-0000-000000000000}</vt:lpstr>
  </property>
</Properties>
</file>